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72D06854" w:rsidR="00E07C95" w:rsidRPr="002E3CB8" w:rsidRDefault="002E3CB8" w:rsidP="19FFE5DE">
      <w:pPr>
        <w:rPr>
          <w:rFonts w:ascii="Arial" w:hAnsi="Arial" w:cs="Arial"/>
          <w:lang w:val="en-GB"/>
        </w:rPr>
      </w:pPr>
      <w:r w:rsidRPr="002E3CB8">
        <w:rPr>
          <w:rFonts w:ascii="Arial" w:hAnsi="Arial" w:cs="Arial"/>
          <w:b/>
          <w:bCs/>
          <w:sz w:val="28"/>
          <w:szCs w:val="28"/>
          <w:lang w:val="en-GB"/>
        </w:rPr>
        <w:t>HIGH-SPEED SPIRAL DOOR</w:t>
      </w:r>
      <w:r>
        <w:rPr>
          <w:rFonts w:ascii="Arial" w:hAnsi="Arial" w:cs="Arial"/>
          <w:b/>
          <w:bCs/>
          <w:sz w:val="28"/>
          <w:szCs w:val="28"/>
          <w:lang w:val="en-GB"/>
        </w:rPr>
        <w:t xml:space="preserve"> LOW LINTEL</w:t>
      </w:r>
      <w:r w:rsidR="00E07C95" w:rsidRPr="002E3CB8">
        <w:rPr>
          <w:rFonts w:ascii="Arial" w:hAnsi="Arial" w:cs="Arial"/>
          <w:b/>
          <w:bCs/>
          <w:sz w:val="28"/>
          <w:szCs w:val="28"/>
          <w:lang w:val="en-GB"/>
        </w:rPr>
        <w:t xml:space="preserve">, </w:t>
      </w:r>
      <w:r w:rsidR="00441A1D" w:rsidRPr="002E3CB8">
        <w:rPr>
          <w:rFonts w:ascii="Arial" w:hAnsi="Arial" w:cs="Arial"/>
          <w:b/>
          <w:bCs/>
          <w:sz w:val="28"/>
          <w:szCs w:val="28"/>
          <w:lang w:val="en-GB"/>
        </w:rPr>
        <w:br/>
      </w:r>
      <w:r w:rsidR="00E07C95" w:rsidRPr="002E3CB8">
        <w:rPr>
          <w:rFonts w:ascii="Arial" w:hAnsi="Arial" w:cs="Arial"/>
          <w:b/>
          <w:bCs/>
          <w:sz w:val="28"/>
          <w:szCs w:val="28"/>
          <w:lang w:val="en-GB"/>
        </w:rPr>
        <w:t>Typ</w:t>
      </w:r>
      <w:r>
        <w:rPr>
          <w:rFonts w:ascii="Arial" w:hAnsi="Arial" w:cs="Arial"/>
          <w:b/>
          <w:bCs/>
          <w:sz w:val="28"/>
          <w:szCs w:val="28"/>
          <w:lang w:val="en-GB"/>
        </w:rPr>
        <w:t>e</w:t>
      </w:r>
      <w:r w:rsidR="00E07C95" w:rsidRPr="002E3CB8">
        <w:rPr>
          <w:rFonts w:ascii="Arial" w:hAnsi="Arial" w:cs="Arial"/>
          <w:b/>
          <w:bCs/>
          <w:sz w:val="28"/>
          <w:szCs w:val="28"/>
          <w:lang w:val="en-GB"/>
        </w:rPr>
        <w:t xml:space="preserve"> </w:t>
      </w:r>
      <w:r w:rsidR="00441A1D" w:rsidRPr="002E3CB8">
        <w:rPr>
          <w:rFonts w:ascii="Arial" w:hAnsi="Arial" w:cs="Arial"/>
          <w:b/>
          <w:bCs/>
          <w:sz w:val="28"/>
          <w:szCs w:val="28"/>
          <w:lang w:val="en-GB"/>
        </w:rPr>
        <w:t>„EFA-SST</w:t>
      </w:r>
      <w:r w:rsidR="00441A1D" w:rsidRPr="002E3CB8"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®</w:t>
      </w:r>
      <w:r w:rsidR="00441A1D" w:rsidRPr="002E3CB8">
        <w:rPr>
          <w:rFonts w:ascii="Arial" w:hAnsi="Arial" w:cs="Arial"/>
          <w:b/>
          <w:bCs/>
          <w:sz w:val="28"/>
          <w:szCs w:val="28"/>
          <w:lang w:val="en-GB"/>
        </w:rPr>
        <w:t xml:space="preserve"> -L </w:t>
      </w:r>
      <w:r w:rsidR="004264D4">
        <w:rPr>
          <w:rFonts w:ascii="Arial" w:hAnsi="Arial" w:cs="Arial"/>
          <w:b/>
          <w:bCs/>
          <w:sz w:val="28"/>
          <w:szCs w:val="28"/>
          <w:lang w:val="en-GB"/>
        </w:rPr>
        <w:t xml:space="preserve">N </w:t>
      </w:r>
      <w:r w:rsidR="008A0867" w:rsidRPr="002E3CB8">
        <w:rPr>
          <w:rFonts w:ascii="Arial" w:hAnsi="Arial" w:cs="Arial"/>
          <w:b/>
          <w:bCs/>
          <w:sz w:val="28"/>
          <w:szCs w:val="28"/>
          <w:lang w:val="en-GB"/>
        </w:rPr>
        <w:t>Classic Essential</w:t>
      </w:r>
      <w:r w:rsidR="00E07C95" w:rsidRPr="002E3CB8">
        <w:rPr>
          <w:rFonts w:ascii="Arial" w:hAnsi="Arial" w:cs="Arial"/>
          <w:b/>
          <w:bCs/>
          <w:sz w:val="28"/>
          <w:szCs w:val="28"/>
          <w:lang w:val="en-GB"/>
        </w:rPr>
        <w:t>“</w:t>
      </w:r>
    </w:p>
    <w:p w14:paraId="478A5B96" w14:textId="77777777" w:rsidR="00075090" w:rsidRDefault="00075090" w:rsidP="00E07C95">
      <w:pPr>
        <w:rPr>
          <w:rFonts w:ascii="Arial" w:hAnsi="Arial" w:cs="Arial"/>
          <w:sz w:val="20"/>
          <w:szCs w:val="20"/>
          <w:lang w:val="en-GB"/>
        </w:rPr>
      </w:pPr>
      <w:r w:rsidRPr="00075090">
        <w:rPr>
          <w:rFonts w:ascii="Arial" w:hAnsi="Arial" w:cs="Arial"/>
          <w:b/>
          <w:bCs/>
          <w:sz w:val="20"/>
          <w:szCs w:val="20"/>
          <w:lang w:val="en-GB"/>
        </w:rPr>
        <w:t xml:space="preserve">EFAFLEX </w:t>
      </w:r>
      <w:r w:rsidRPr="00075090">
        <w:rPr>
          <w:rFonts w:ascii="Arial" w:hAnsi="Arial" w:cs="Arial"/>
          <w:sz w:val="20"/>
          <w:szCs w:val="20"/>
          <w:lang w:val="en-GB"/>
        </w:rPr>
        <w:t xml:space="preserve">offers the </w:t>
      </w:r>
      <w:r w:rsidRPr="00075090">
        <w:rPr>
          <w:rFonts w:ascii="Arial" w:hAnsi="Arial" w:cs="Arial"/>
          <w:b/>
          <w:bCs/>
          <w:sz w:val="20"/>
          <w:szCs w:val="20"/>
          <w:lang w:val="en-GB"/>
        </w:rPr>
        <w:t>“EFA-SST</w:t>
      </w:r>
      <w:r w:rsidRPr="00075090">
        <w:rPr>
          <w:rFonts w:ascii="Arial" w:hAnsi="Arial" w:cs="Arial"/>
          <w:b/>
          <w:bCs/>
          <w:sz w:val="20"/>
          <w:szCs w:val="20"/>
          <w:vertAlign w:val="superscript"/>
          <w:lang w:val="en-GB"/>
        </w:rPr>
        <w:t>®</w:t>
      </w:r>
      <w:r w:rsidRPr="00075090">
        <w:rPr>
          <w:rFonts w:ascii="Arial" w:hAnsi="Arial" w:cs="Arial"/>
          <w:b/>
          <w:bCs/>
          <w:sz w:val="20"/>
          <w:szCs w:val="20"/>
          <w:lang w:val="en-GB"/>
        </w:rPr>
        <w:t xml:space="preserve"> -L N Classic Essential”</w:t>
      </w:r>
      <w:r w:rsidRPr="00075090">
        <w:rPr>
          <w:rFonts w:ascii="Arial" w:hAnsi="Arial" w:cs="Arial"/>
          <w:sz w:val="20"/>
          <w:szCs w:val="20"/>
          <w:lang w:val="en-GB"/>
        </w:rPr>
        <w:t xml:space="preserve"> high-speed spiral door, designed for demanding industrial continuous operation. The special door leaf guide system ensures minimal lintel clearance whilst providing optimal sealing in the lintel area.</w:t>
      </w:r>
    </w:p>
    <w:p w14:paraId="45E7FA2A" w14:textId="77777777" w:rsidR="005A3932" w:rsidRPr="005A3932" w:rsidRDefault="005A3932" w:rsidP="005A3932">
      <w:pPr>
        <w:rPr>
          <w:rFonts w:ascii="Arial" w:hAnsi="Arial" w:cs="Arial"/>
          <w:caps/>
          <w:sz w:val="20"/>
          <w:szCs w:val="20"/>
          <w:lang w:val="en-GB"/>
        </w:rPr>
      </w:pPr>
      <w:r w:rsidRPr="005A3932">
        <w:rPr>
          <w:rFonts w:ascii="Arial" w:hAnsi="Arial" w:cs="Arial"/>
          <w:b/>
          <w:caps/>
          <w:szCs w:val="20"/>
          <w:lang w:val="en-GB"/>
        </w:rPr>
        <w:t>Technical features</w:t>
      </w:r>
    </w:p>
    <w:p w14:paraId="522855BD" w14:textId="77777777" w:rsidR="002D3DE1" w:rsidRDefault="00142EEF" w:rsidP="002D3DE1">
      <w:pPr>
        <w:pStyle w:val="Listenabsatz"/>
        <w:numPr>
          <w:ilvl w:val="0"/>
          <w:numId w:val="10"/>
        </w:numPr>
        <w:spacing w:after="120"/>
        <w:ind w:left="357" w:hanging="357"/>
        <w:rPr>
          <w:rFonts w:ascii="Arial" w:hAnsi="Arial" w:cs="Arial"/>
          <w:sz w:val="20"/>
          <w:szCs w:val="20"/>
          <w:lang w:val="en-GB"/>
        </w:rPr>
      </w:pPr>
      <w:r w:rsidRPr="00142EEF">
        <w:rPr>
          <w:rFonts w:ascii="Arial" w:hAnsi="Arial" w:cs="Arial"/>
          <w:sz w:val="20"/>
          <w:szCs w:val="20"/>
          <w:lang w:val="en-GB"/>
        </w:rPr>
        <w:t>Self-supporting, galvanised steel frames with a spiral-shaped door leaf mounting.</w:t>
      </w:r>
    </w:p>
    <w:p w14:paraId="4BF4178C" w14:textId="77777777" w:rsidR="002D3DE1" w:rsidRPr="002D3DE1" w:rsidRDefault="002D3DE1" w:rsidP="002D3DE1">
      <w:pPr>
        <w:pStyle w:val="Listenabsatz"/>
        <w:spacing w:after="120"/>
        <w:ind w:left="357"/>
        <w:rPr>
          <w:rFonts w:ascii="Arial" w:hAnsi="Arial" w:cs="Arial"/>
          <w:sz w:val="16"/>
          <w:szCs w:val="16"/>
          <w:lang w:val="en-GB"/>
        </w:rPr>
      </w:pPr>
    </w:p>
    <w:p w14:paraId="14A99782" w14:textId="7704ABC9" w:rsidR="00EE35B2" w:rsidRDefault="002D3DE1" w:rsidP="00EE35B2">
      <w:pPr>
        <w:pStyle w:val="Listenabsatz"/>
        <w:numPr>
          <w:ilvl w:val="0"/>
          <w:numId w:val="10"/>
        </w:numPr>
        <w:spacing w:after="120"/>
        <w:ind w:left="357" w:hanging="357"/>
        <w:rPr>
          <w:rFonts w:ascii="Arial" w:hAnsi="Arial" w:cs="Arial"/>
          <w:sz w:val="20"/>
          <w:szCs w:val="20"/>
          <w:lang w:val="en-GB"/>
        </w:rPr>
      </w:pPr>
      <w:r w:rsidRPr="002D3DE1">
        <w:rPr>
          <w:rFonts w:ascii="Arial" w:hAnsi="Arial" w:cs="Arial"/>
          <w:sz w:val="20"/>
          <w:szCs w:val="20"/>
          <w:lang w:val="en-GB"/>
        </w:rPr>
        <w:t xml:space="preserve">Door leaf: 30 mm thick, double-walled extruded aluminium </w:t>
      </w:r>
      <w:r w:rsidR="00B91DA4">
        <w:rPr>
          <w:rFonts w:ascii="Arial" w:hAnsi="Arial" w:cs="Arial"/>
          <w:sz w:val="20"/>
          <w:szCs w:val="20"/>
          <w:lang w:val="en-GB"/>
        </w:rPr>
        <w:t xml:space="preserve">laths </w:t>
      </w:r>
      <w:r w:rsidRPr="002D3DE1">
        <w:rPr>
          <w:rFonts w:ascii="Arial" w:hAnsi="Arial" w:cs="Arial"/>
          <w:sz w:val="20"/>
          <w:szCs w:val="20"/>
          <w:lang w:val="en-GB"/>
        </w:rPr>
        <w:t>(EFA-ALUX</w:t>
      </w:r>
      <w:r w:rsidRPr="002D3DE1">
        <w:rPr>
          <w:rFonts w:ascii="Arial" w:hAnsi="Arial" w:cs="Arial"/>
          <w:sz w:val="20"/>
          <w:szCs w:val="20"/>
          <w:vertAlign w:val="superscript"/>
          <w:lang w:val="en-GB"/>
        </w:rPr>
        <w:t>®</w:t>
      </w:r>
      <w:r w:rsidRPr="002D3DE1">
        <w:rPr>
          <w:rFonts w:ascii="Arial" w:hAnsi="Arial" w:cs="Arial"/>
          <w:sz w:val="20"/>
          <w:szCs w:val="20"/>
          <w:lang w:val="en-GB"/>
        </w:rPr>
        <w:t>). These are available with a pitch of 225 mm or 151 mm</w:t>
      </w:r>
      <w:r>
        <w:rPr>
          <w:rFonts w:ascii="Arial" w:hAnsi="Arial" w:cs="Arial"/>
          <w:sz w:val="20"/>
          <w:szCs w:val="20"/>
          <w:lang w:val="en-GB"/>
        </w:rPr>
        <w:t>.</w:t>
      </w:r>
    </w:p>
    <w:p w14:paraId="6CD431F5" w14:textId="77777777" w:rsidR="00FE57EA" w:rsidRPr="00EE35B2" w:rsidRDefault="00FE57EA" w:rsidP="0005709C">
      <w:pPr>
        <w:pStyle w:val="Listenabsatz"/>
        <w:spacing w:after="0"/>
        <w:ind w:left="357"/>
        <w:rPr>
          <w:rFonts w:ascii="Arial" w:hAnsi="Arial" w:cs="Arial"/>
          <w:sz w:val="20"/>
          <w:szCs w:val="20"/>
          <w:lang w:val="en-GB"/>
        </w:rPr>
      </w:pPr>
    </w:p>
    <w:p w14:paraId="53417D51" w14:textId="5FBA46E4" w:rsidR="002F28B5" w:rsidRPr="002F28B5" w:rsidRDefault="002F28B5" w:rsidP="002F28B5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2F28B5">
        <w:rPr>
          <w:rFonts w:ascii="Arial" w:hAnsi="Arial" w:cs="Arial"/>
          <w:sz w:val="20"/>
          <w:szCs w:val="20"/>
          <w:lang w:val="en-GB"/>
        </w:rPr>
        <w:t>Spiral body: Fully contact-free vane guide – for low-wear and low-noise operation as a low-head variant requiring a particularly low head</w:t>
      </w:r>
    </w:p>
    <w:p w14:paraId="30457B22" w14:textId="77777777" w:rsidR="0076709F" w:rsidRDefault="0076709F" w:rsidP="00E07C95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76709F">
        <w:rPr>
          <w:rFonts w:ascii="Arial" w:hAnsi="Arial" w:cs="Arial"/>
          <w:sz w:val="20"/>
          <w:szCs w:val="20"/>
          <w:lang w:val="en-GB"/>
        </w:rPr>
        <w:t>High-frequency gear motor with inductive proximity switches and electronic limit control (without mechanical limit switches)</w:t>
      </w:r>
    </w:p>
    <w:p w14:paraId="40A2C19A" w14:textId="77777777" w:rsidR="00890532" w:rsidRDefault="00890532" w:rsidP="00E07C95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890532">
        <w:rPr>
          <w:rFonts w:ascii="Arial" w:hAnsi="Arial" w:cs="Arial"/>
          <w:sz w:val="20"/>
          <w:szCs w:val="20"/>
          <w:lang w:val="en-GB"/>
        </w:rPr>
        <w:t>Opening speed up to 0.6 m/s; closing speed up to 0.5 m/s</w:t>
      </w:r>
    </w:p>
    <w:p w14:paraId="7D2A723A" w14:textId="77777777" w:rsidR="0005709C" w:rsidRDefault="00890532" w:rsidP="0005709C">
      <w:pPr>
        <w:pStyle w:val="Listenabsatz"/>
        <w:numPr>
          <w:ilvl w:val="0"/>
          <w:numId w:val="10"/>
        </w:numPr>
        <w:spacing w:after="12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890532">
        <w:rPr>
          <w:rFonts w:ascii="Arial" w:hAnsi="Arial" w:cs="Arial"/>
          <w:sz w:val="20"/>
          <w:szCs w:val="20"/>
          <w:lang w:val="en-GB"/>
        </w:rPr>
        <w:t>EFA-TRONIC</w:t>
      </w:r>
      <w:r w:rsidRPr="00890532">
        <w:rPr>
          <w:rFonts w:ascii="Arial" w:hAnsi="Arial" w:cs="Arial"/>
          <w:sz w:val="20"/>
          <w:szCs w:val="20"/>
          <w:vertAlign w:val="superscript"/>
          <w:lang w:val="en-GB"/>
        </w:rPr>
        <w:t xml:space="preserve">® </w:t>
      </w:r>
      <w:r w:rsidRPr="00890532">
        <w:rPr>
          <w:rFonts w:ascii="Arial" w:hAnsi="Arial" w:cs="Arial"/>
          <w:sz w:val="20"/>
          <w:szCs w:val="20"/>
          <w:lang w:val="en-GB"/>
        </w:rPr>
        <w:t>with integrated frequency converter in a plastic control cabinet (IP65), power supply 230 V/400 V at 50 Hz (to be provided by the customer)</w:t>
      </w:r>
    </w:p>
    <w:p w14:paraId="6B8C465B" w14:textId="51C13C12" w:rsidR="0005709C" w:rsidRPr="0005709C" w:rsidRDefault="0005709C" w:rsidP="007B329D">
      <w:pPr>
        <w:pStyle w:val="Listenabsatz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05709C">
        <w:rPr>
          <w:rFonts w:ascii="Arial" w:hAnsi="Arial" w:cs="Arial"/>
          <w:sz w:val="20"/>
          <w:szCs w:val="20"/>
          <w:lang w:val="en-GB"/>
        </w:rPr>
        <w:t>Integrated, TÜV-certified goal-line light curtain (EFA-TLG</w:t>
      </w:r>
      <w:r w:rsidRPr="00C4175A">
        <w:rPr>
          <w:rFonts w:ascii="Arial" w:hAnsi="Arial" w:cs="Arial"/>
          <w:sz w:val="20"/>
          <w:szCs w:val="20"/>
          <w:vertAlign w:val="superscript"/>
          <w:lang w:val="en-GB"/>
        </w:rPr>
        <w:t>®</w:t>
      </w:r>
      <w:r w:rsidRPr="0005709C">
        <w:rPr>
          <w:rFonts w:ascii="Arial" w:hAnsi="Arial" w:cs="Arial"/>
          <w:sz w:val="20"/>
          <w:szCs w:val="20"/>
          <w:lang w:val="en-GB"/>
        </w:rPr>
        <w:t>) – contactless obstacle detection up to a height of 2.5 metres</w:t>
      </w:r>
    </w:p>
    <w:p w14:paraId="3CBDCAE2" w14:textId="55319E21" w:rsidR="007B329D" w:rsidRPr="007B329D" w:rsidRDefault="007B329D" w:rsidP="007B329D">
      <w:pPr>
        <w:rPr>
          <w:rFonts w:ascii="Arial" w:hAnsi="Arial" w:cs="Arial"/>
          <w:caps/>
          <w:sz w:val="20"/>
          <w:szCs w:val="20"/>
          <w:lang w:val="en-GB"/>
        </w:rPr>
      </w:pPr>
      <w:r w:rsidRPr="007B329D">
        <w:rPr>
          <w:rFonts w:ascii="Arial" w:hAnsi="Arial" w:cs="Arial"/>
          <w:b/>
          <w:caps/>
          <w:szCs w:val="20"/>
          <w:lang w:val="en-GB"/>
        </w:rPr>
        <w:t>performance values (depending on equipment)</w:t>
      </w:r>
    </w:p>
    <w:p w14:paraId="06F78601" w14:textId="568FAE90" w:rsidR="00E07C95" w:rsidRPr="009919EA" w:rsidRDefault="000C429F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EB205B">
        <w:rPr>
          <w:rFonts w:ascii="Arial" w:hAnsi="Arial" w:cs="Arial"/>
          <w:sz w:val="20"/>
          <w:szCs w:val="20"/>
          <w:lang w:val="en-GB"/>
        </w:rPr>
        <w:t xml:space="preserve">Resistance to wind load: </w:t>
      </w:r>
      <w:r w:rsidR="00E07C95" w:rsidRPr="009919EA">
        <w:rPr>
          <w:rFonts w:ascii="Arial" w:hAnsi="Arial" w:cs="Arial"/>
          <w:sz w:val="20"/>
          <w:szCs w:val="20"/>
          <w:lang w:val="en-GB"/>
        </w:rPr>
        <w:t xml:space="preserve">DIN EN 12424, </w:t>
      </w:r>
      <w:r w:rsidR="00730C15" w:rsidRPr="009919EA">
        <w:rPr>
          <w:rFonts w:ascii="Arial" w:hAnsi="Arial" w:cs="Arial"/>
          <w:sz w:val="20"/>
          <w:szCs w:val="20"/>
          <w:lang w:val="en-GB"/>
        </w:rPr>
        <w:t>C</w:t>
      </w:r>
      <w:r w:rsidR="00E07C95" w:rsidRPr="009919EA">
        <w:rPr>
          <w:rFonts w:ascii="Arial" w:hAnsi="Arial" w:cs="Arial"/>
          <w:sz w:val="20"/>
          <w:szCs w:val="20"/>
          <w:lang w:val="en-GB"/>
        </w:rPr>
        <w:t xml:space="preserve">lass </w:t>
      </w:r>
      <w:r w:rsidR="00A65DD9" w:rsidRPr="009919EA">
        <w:rPr>
          <w:rFonts w:ascii="Arial" w:hAnsi="Arial" w:cs="Arial"/>
          <w:sz w:val="20"/>
          <w:szCs w:val="20"/>
          <w:lang w:val="en-GB"/>
        </w:rPr>
        <w:t>5</w:t>
      </w:r>
    </w:p>
    <w:p w14:paraId="60DC87B0" w14:textId="32CCDE78" w:rsidR="00E07C95" w:rsidRPr="009919EA" w:rsidRDefault="009919EA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9919EA">
        <w:rPr>
          <w:rFonts w:ascii="Arial" w:hAnsi="Arial" w:cs="Arial"/>
          <w:sz w:val="20"/>
          <w:szCs w:val="20"/>
          <w:lang w:val="en-GB"/>
        </w:rPr>
        <w:t xml:space="preserve">Water resistance: </w:t>
      </w:r>
      <w:r w:rsidR="00E07C95" w:rsidRPr="009919EA">
        <w:rPr>
          <w:rFonts w:ascii="Arial" w:hAnsi="Arial" w:cs="Arial"/>
          <w:sz w:val="20"/>
          <w:szCs w:val="20"/>
          <w:lang w:val="en-GB"/>
        </w:rPr>
        <w:t xml:space="preserve">DIN EN 12425, </w:t>
      </w:r>
      <w:proofErr w:type="spellStart"/>
      <w:r w:rsidR="00A65DD9" w:rsidRPr="009919EA">
        <w:rPr>
          <w:rFonts w:ascii="Arial" w:hAnsi="Arial" w:cs="Arial"/>
          <w:sz w:val="20"/>
          <w:szCs w:val="20"/>
          <w:lang w:val="en-GB"/>
        </w:rPr>
        <w:t>npd</w:t>
      </w:r>
      <w:proofErr w:type="spellEnd"/>
    </w:p>
    <w:p w14:paraId="074E550A" w14:textId="07566027" w:rsidR="00E07C95" w:rsidRPr="009919EA" w:rsidRDefault="009919EA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9919EA">
        <w:rPr>
          <w:rFonts w:ascii="Arial" w:hAnsi="Arial" w:cs="Arial"/>
          <w:sz w:val="20"/>
          <w:szCs w:val="20"/>
          <w:lang w:val="en-GB"/>
        </w:rPr>
        <w:t xml:space="preserve">Air permeability: </w:t>
      </w:r>
      <w:r w:rsidR="00E07C95" w:rsidRPr="009919EA">
        <w:rPr>
          <w:rFonts w:ascii="Arial" w:hAnsi="Arial" w:cs="Arial"/>
          <w:sz w:val="20"/>
          <w:szCs w:val="20"/>
          <w:lang w:val="en-GB"/>
        </w:rPr>
        <w:t xml:space="preserve">DIN EN 12426, </w:t>
      </w:r>
      <w:r w:rsidR="00730C15" w:rsidRPr="009919EA">
        <w:rPr>
          <w:rFonts w:ascii="Arial" w:hAnsi="Arial" w:cs="Arial"/>
          <w:sz w:val="20"/>
          <w:szCs w:val="20"/>
          <w:lang w:val="en-GB"/>
        </w:rPr>
        <w:t>C</w:t>
      </w:r>
      <w:r w:rsidR="00E07C95" w:rsidRPr="009919EA">
        <w:rPr>
          <w:rFonts w:ascii="Arial" w:hAnsi="Arial" w:cs="Arial"/>
          <w:sz w:val="20"/>
          <w:szCs w:val="20"/>
          <w:lang w:val="en-GB"/>
        </w:rPr>
        <w:t xml:space="preserve">lass </w:t>
      </w:r>
      <w:r w:rsidR="00A65DD9" w:rsidRPr="009919EA">
        <w:rPr>
          <w:rFonts w:ascii="Arial" w:hAnsi="Arial" w:cs="Arial"/>
          <w:sz w:val="20"/>
          <w:szCs w:val="20"/>
          <w:lang w:val="en-GB"/>
        </w:rPr>
        <w:t>0</w:t>
      </w:r>
    </w:p>
    <w:p w14:paraId="63211BE6" w14:textId="01EC2EDF" w:rsidR="00E07C95" w:rsidRPr="00730C15" w:rsidRDefault="00622EF9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EB205B">
        <w:rPr>
          <w:rFonts w:ascii="Arial" w:hAnsi="Arial" w:cs="Arial"/>
          <w:sz w:val="20"/>
          <w:szCs w:val="20"/>
          <w:lang w:val="en-GB"/>
        </w:rPr>
        <w:t xml:space="preserve">Sound insulation: </w:t>
      </w:r>
      <w:r w:rsidR="00E07C95" w:rsidRPr="00730C15">
        <w:rPr>
          <w:rFonts w:ascii="Arial" w:hAnsi="Arial" w:cs="Arial"/>
          <w:sz w:val="20"/>
          <w:szCs w:val="20"/>
          <w:lang w:val="en-GB"/>
        </w:rPr>
        <w:t xml:space="preserve">DIN EN ISO 717-1, </w:t>
      </w:r>
      <w:r w:rsidR="00730C15" w:rsidRPr="00730C15">
        <w:rPr>
          <w:rFonts w:ascii="Arial" w:hAnsi="Arial" w:cs="Arial"/>
          <w:sz w:val="20"/>
          <w:szCs w:val="20"/>
          <w:lang w:val="en-GB"/>
        </w:rPr>
        <w:t>up to</w:t>
      </w:r>
      <w:r w:rsidR="00E07C95" w:rsidRPr="00730C15">
        <w:rPr>
          <w:rFonts w:ascii="Arial" w:hAnsi="Arial" w:cs="Arial"/>
          <w:sz w:val="20"/>
          <w:szCs w:val="20"/>
          <w:lang w:val="en-GB"/>
        </w:rPr>
        <w:t xml:space="preserve"> 2</w:t>
      </w:r>
      <w:r w:rsidR="001B2983" w:rsidRPr="00730C15">
        <w:rPr>
          <w:rFonts w:ascii="Arial" w:hAnsi="Arial" w:cs="Arial"/>
          <w:sz w:val="20"/>
          <w:szCs w:val="20"/>
          <w:lang w:val="en-GB"/>
        </w:rPr>
        <w:t>5</w:t>
      </w:r>
      <w:r w:rsidR="00E07C95" w:rsidRPr="00730C15">
        <w:rPr>
          <w:rFonts w:ascii="Arial" w:hAnsi="Arial" w:cs="Arial"/>
          <w:sz w:val="20"/>
          <w:szCs w:val="20"/>
          <w:lang w:val="en-GB"/>
        </w:rPr>
        <w:t xml:space="preserve"> dB(A)</w:t>
      </w:r>
    </w:p>
    <w:p w14:paraId="08383A66" w14:textId="354871F3" w:rsidR="00E07C95" w:rsidRPr="00730C15" w:rsidRDefault="00730C15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4853FD">
        <w:rPr>
          <w:rFonts w:ascii="Arial" w:hAnsi="Arial" w:cs="Arial"/>
          <w:sz w:val="20"/>
          <w:szCs w:val="20"/>
          <w:lang w:val="en-GB"/>
        </w:rPr>
        <w:t xml:space="preserve">Thermal insulation: </w:t>
      </w:r>
      <w:r w:rsidR="00E07C95" w:rsidRPr="00730C15">
        <w:rPr>
          <w:rFonts w:ascii="Arial" w:hAnsi="Arial" w:cs="Arial"/>
          <w:sz w:val="20"/>
          <w:szCs w:val="20"/>
          <w:lang w:val="en-GB"/>
        </w:rPr>
        <w:t xml:space="preserve">DIN EN 12428, </w:t>
      </w:r>
      <w:r w:rsidRPr="00730C15">
        <w:rPr>
          <w:rFonts w:ascii="Arial" w:hAnsi="Arial" w:cs="Arial"/>
          <w:sz w:val="20"/>
          <w:szCs w:val="20"/>
          <w:lang w:val="en-GB"/>
        </w:rPr>
        <w:t xml:space="preserve">up to </w:t>
      </w:r>
      <w:r w:rsidR="001B2983" w:rsidRPr="00730C15">
        <w:rPr>
          <w:rFonts w:ascii="Arial" w:hAnsi="Arial" w:cs="Arial"/>
          <w:sz w:val="20"/>
          <w:szCs w:val="20"/>
          <w:lang w:val="en-GB"/>
        </w:rPr>
        <w:t>5</w:t>
      </w:r>
      <w:r w:rsidR="00E07C95" w:rsidRPr="00730C15">
        <w:rPr>
          <w:rFonts w:ascii="Arial" w:hAnsi="Arial" w:cs="Arial"/>
          <w:sz w:val="20"/>
          <w:szCs w:val="20"/>
          <w:lang w:val="en-GB"/>
        </w:rPr>
        <w:t>,</w:t>
      </w:r>
      <w:r w:rsidR="001B2983" w:rsidRPr="00730C15">
        <w:rPr>
          <w:rFonts w:ascii="Arial" w:hAnsi="Arial" w:cs="Arial"/>
          <w:sz w:val="20"/>
          <w:szCs w:val="20"/>
          <w:lang w:val="en-GB"/>
        </w:rPr>
        <w:t>80</w:t>
      </w:r>
      <w:r w:rsidR="00E07C95" w:rsidRPr="00730C15">
        <w:rPr>
          <w:rFonts w:ascii="Arial" w:hAnsi="Arial" w:cs="Arial"/>
          <w:sz w:val="20"/>
          <w:szCs w:val="20"/>
          <w:lang w:val="en-GB"/>
        </w:rPr>
        <w:t xml:space="preserve"> W/m²K</w:t>
      </w:r>
    </w:p>
    <w:p w14:paraId="7025077C" w14:textId="77777777" w:rsidR="00E07C95" w:rsidRPr="00730C15" w:rsidRDefault="00E07C95" w:rsidP="00E07C95">
      <w:pPr>
        <w:rPr>
          <w:rFonts w:ascii="Arial" w:hAnsi="Arial" w:cs="Arial"/>
          <w:b/>
          <w:caps/>
          <w:sz w:val="24"/>
          <w:lang w:val="en-GB"/>
        </w:rPr>
      </w:pPr>
      <w:r w:rsidRPr="00730C15">
        <w:rPr>
          <w:rFonts w:ascii="Arial" w:hAnsi="Arial" w:cs="Arial"/>
          <w:b/>
          <w:caps/>
          <w:sz w:val="24"/>
          <w:lang w:val="en-GB"/>
        </w:rPr>
        <w:br w:type="page"/>
      </w:r>
    </w:p>
    <w:p w14:paraId="7E8EBE58" w14:textId="77777777" w:rsidR="00C4175A" w:rsidRPr="004952D0" w:rsidRDefault="00C4175A" w:rsidP="00C4175A">
      <w:pPr>
        <w:rPr>
          <w:rFonts w:ascii="Arial" w:hAnsi="Arial" w:cs="Arial"/>
          <w:b/>
          <w:caps/>
          <w:sz w:val="24"/>
          <w:lang w:val="en-GB"/>
        </w:rPr>
      </w:pPr>
      <w:r w:rsidRPr="004952D0">
        <w:rPr>
          <w:rFonts w:ascii="Arial" w:hAnsi="Arial" w:cs="Arial"/>
          <w:b/>
          <w:caps/>
          <w:sz w:val="24"/>
          <w:lang w:val="en-GB"/>
        </w:rPr>
        <w:lastRenderedPageBreak/>
        <w:t>dimensions of the clear o</w:t>
      </w:r>
      <w:r>
        <w:rPr>
          <w:rFonts w:ascii="Arial" w:hAnsi="Arial" w:cs="Arial"/>
          <w:b/>
          <w:caps/>
          <w:sz w:val="24"/>
          <w:lang w:val="en-GB"/>
        </w:rPr>
        <w:t>pening</w:t>
      </w:r>
    </w:p>
    <w:p w14:paraId="452941C9" w14:textId="77777777" w:rsidR="00C4175A" w:rsidRPr="00351A3B" w:rsidRDefault="00C4175A" w:rsidP="00C4175A">
      <w:pPr>
        <w:rPr>
          <w:rFonts w:ascii="Arial" w:hAnsi="Arial" w:cs="Arial"/>
          <w:lang w:val="en-GB"/>
        </w:rPr>
      </w:pPr>
      <w:r w:rsidRPr="00351A3B">
        <w:rPr>
          <w:rFonts w:ascii="Arial" w:hAnsi="Arial" w:cs="Arial"/>
          <w:lang w:val="en-GB"/>
        </w:rPr>
        <w:t>Width = ............... mm</w:t>
      </w:r>
    </w:p>
    <w:p w14:paraId="5ACD93C2" w14:textId="77777777" w:rsidR="00C4175A" w:rsidRPr="000A6047" w:rsidRDefault="00C4175A" w:rsidP="00C4175A">
      <w:pPr>
        <w:rPr>
          <w:rFonts w:ascii="Arial" w:hAnsi="Arial" w:cs="Arial"/>
          <w:lang w:val="de-DE"/>
        </w:rPr>
      </w:pPr>
      <w:r w:rsidRPr="000A6047">
        <w:rPr>
          <w:rFonts w:ascii="Arial" w:hAnsi="Arial" w:cs="Arial"/>
          <w:lang w:val="de-DE"/>
        </w:rPr>
        <w:t>H</w:t>
      </w:r>
      <w:r>
        <w:rPr>
          <w:rFonts w:ascii="Arial" w:hAnsi="Arial" w:cs="Arial"/>
          <w:lang w:val="de-DE"/>
        </w:rPr>
        <w:t>eight</w:t>
      </w:r>
      <w:r w:rsidRPr="000A6047">
        <w:rPr>
          <w:rFonts w:ascii="Arial" w:hAnsi="Arial" w:cs="Arial"/>
          <w:lang w:val="de-DE"/>
        </w:rPr>
        <w:t xml:space="preserve"> = ............... mm</w:t>
      </w:r>
    </w:p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53A7C" w14:textId="77777777" w:rsidR="00974CED" w:rsidRDefault="00974CED" w:rsidP="00E07C95">
      <w:pPr>
        <w:spacing w:after="0" w:line="240" w:lineRule="auto"/>
      </w:pPr>
      <w:r>
        <w:separator/>
      </w:r>
    </w:p>
  </w:endnote>
  <w:endnote w:type="continuationSeparator" w:id="0">
    <w:p w14:paraId="48865200" w14:textId="77777777" w:rsidR="00974CED" w:rsidRDefault="00974CED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8FFD5" w14:textId="73E5378C" w:rsidR="00283AE2" w:rsidRDefault="00283AE2" w:rsidP="00283AE2">
    <w:pPr>
      <w:pStyle w:val="Fuzeile"/>
      <w:spacing w:after="240"/>
      <w:rPr>
        <w:rFonts w:ascii="Arial" w:hAnsi="Arial" w:cs="Arial"/>
        <w:sz w:val="20"/>
        <w:szCs w:val="20"/>
        <w:lang w:val="de-DE"/>
      </w:rPr>
    </w:pPr>
    <w:r w:rsidRPr="009F5BF4">
      <w:rPr>
        <w:rFonts w:ascii="Arial" w:hAnsi="Arial" w:cs="Arial"/>
        <w:b/>
        <w:bCs/>
        <w:sz w:val="20"/>
        <w:szCs w:val="20"/>
        <w:lang w:val="de-DE"/>
      </w:rPr>
      <w:t>Herstellernachweis</w:t>
    </w:r>
    <w:r w:rsidRPr="009F5BF4">
      <w:rPr>
        <w:rFonts w:ascii="Arial" w:hAnsi="Arial" w:cs="Arial"/>
        <w:sz w:val="20"/>
        <w:szCs w:val="20"/>
        <w:lang w:val="de-DE"/>
      </w:rPr>
      <w:t>: EFAFLEX Tor- und Sicherheitssystem GmbH &amp; Co. KG</w:t>
    </w:r>
    <w:r>
      <w:rPr>
        <w:rFonts w:ascii="Arial" w:hAnsi="Arial" w:cs="Arial"/>
        <w:sz w:val="20"/>
        <w:szCs w:val="20"/>
        <w:lang w:val="de-DE"/>
      </w:rPr>
      <w:t xml:space="preserve"> | </w:t>
    </w:r>
    <w:hyperlink r:id="rId1" w:history="1">
      <w:r w:rsidRPr="001C344C">
        <w:rPr>
          <w:rStyle w:val="Hyperlink"/>
          <w:rFonts w:ascii="Arial" w:hAnsi="Arial" w:cs="Arial"/>
          <w:sz w:val="20"/>
          <w:szCs w:val="20"/>
          <w:lang w:val="de-DE"/>
        </w:rPr>
        <w:t>www.efaflex.com</w:t>
      </w:r>
    </w:hyperlink>
  </w:p>
  <w:p w14:paraId="3DBB7CF9" w14:textId="4D0EB08B" w:rsidR="00283AE2" w:rsidRPr="009F5BF4" w:rsidRDefault="00283AE2" w:rsidP="00283AE2">
    <w:pPr>
      <w:pStyle w:val="Fuzeile"/>
      <w:rPr>
        <w:rFonts w:ascii="Arial" w:hAnsi="Arial" w:cs="Arial"/>
        <w:sz w:val="20"/>
        <w:szCs w:val="20"/>
        <w:lang w:val="de-DE"/>
      </w:rPr>
    </w:pPr>
    <w:r w:rsidRPr="009F5BF4">
      <w:rPr>
        <w:rFonts w:ascii="Arial" w:hAnsi="Arial" w:cs="Arial"/>
        <w:sz w:val="20"/>
        <w:szCs w:val="20"/>
        <w:lang w:val="de-DE"/>
      </w:rPr>
      <w:t>St</w:t>
    </w:r>
    <w:r w:rsidR="00404E2D">
      <w:rPr>
        <w:rFonts w:ascii="Arial" w:hAnsi="Arial" w:cs="Arial"/>
        <w:sz w:val="20"/>
        <w:szCs w:val="20"/>
        <w:lang w:val="de-DE"/>
      </w:rPr>
      <w:t xml:space="preserve">ate </w:t>
    </w:r>
    <w:r w:rsidRPr="009F5BF4">
      <w:rPr>
        <w:rFonts w:ascii="Arial" w:hAnsi="Arial" w:cs="Arial"/>
        <w:sz w:val="20"/>
        <w:szCs w:val="20"/>
        <w:lang w:val="de-DE"/>
      </w:rPr>
      <w:t>0</w:t>
    </w:r>
    <w:r w:rsidR="00C4175A">
      <w:rPr>
        <w:rFonts w:ascii="Arial" w:hAnsi="Arial" w:cs="Arial"/>
        <w:sz w:val="20"/>
        <w:szCs w:val="20"/>
        <w:lang w:val="de-DE"/>
      </w:rPr>
      <w:t>6</w:t>
    </w:r>
    <w:r w:rsidRPr="009F5BF4">
      <w:rPr>
        <w:rFonts w:ascii="Arial" w:hAnsi="Arial" w:cs="Arial"/>
        <w:sz w:val="20"/>
        <w:szCs w:val="20"/>
        <w:lang w:val="de-DE"/>
      </w:rPr>
      <w:t>/202</w:t>
    </w:r>
    <w:r w:rsidR="00B81814">
      <w:rPr>
        <w:rFonts w:ascii="Arial" w:hAnsi="Arial" w:cs="Arial"/>
        <w:sz w:val="20"/>
        <w:szCs w:val="20"/>
        <w:lang w:val="de-DE"/>
      </w:rPr>
      <w:t>6</w:t>
    </w:r>
    <w:r w:rsidRPr="009F5BF4">
      <w:rPr>
        <w:rFonts w:ascii="Arial" w:hAnsi="Arial" w:cs="Arial"/>
        <w:sz w:val="20"/>
        <w:szCs w:val="20"/>
        <w:lang w:val="de-DE"/>
      </w:rPr>
      <w:t xml:space="preserve"> – </w:t>
    </w:r>
    <w:r w:rsidR="009919EA">
      <w:rPr>
        <w:rFonts w:ascii="Arial" w:hAnsi="Arial" w:cs="Arial"/>
        <w:sz w:val="20"/>
        <w:szCs w:val="20"/>
        <w:lang w:val="de-DE"/>
      </w:rPr>
      <w:t xml:space="preserve">Subject to </w:t>
    </w:r>
    <w:proofErr w:type="spellStart"/>
    <w:r w:rsidR="009919EA">
      <w:rPr>
        <w:rFonts w:ascii="Arial" w:hAnsi="Arial" w:cs="Arial"/>
        <w:sz w:val="20"/>
        <w:szCs w:val="20"/>
        <w:lang w:val="de-DE"/>
      </w:rPr>
      <w:t>technical</w:t>
    </w:r>
    <w:proofErr w:type="spellEnd"/>
    <w:r w:rsidR="009919EA">
      <w:rPr>
        <w:rFonts w:ascii="Arial" w:hAnsi="Arial" w:cs="Arial"/>
        <w:sz w:val="20"/>
        <w:szCs w:val="20"/>
        <w:lang w:val="de-DE"/>
      </w:rPr>
      <w:t xml:space="preserve"> </w:t>
    </w:r>
    <w:proofErr w:type="spellStart"/>
    <w:r w:rsidR="009919EA">
      <w:rPr>
        <w:rFonts w:ascii="Arial" w:hAnsi="Arial" w:cs="Arial"/>
        <w:sz w:val="20"/>
        <w:szCs w:val="20"/>
        <w:lang w:val="de-DE"/>
      </w:rPr>
      <w:t>changes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D14EC" w14:textId="77777777" w:rsidR="00974CED" w:rsidRDefault="00974CED" w:rsidP="00E07C95">
      <w:pPr>
        <w:spacing w:after="0" w:line="240" w:lineRule="auto"/>
      </w:pPr>
      <w:r>
        <w:separator/>
      </w:r>
    </w:p>
  </w:footnote>
  <w:footnote w:type="continuationSeparator" w:id="0">
    <w:p w14:paraId="48EE341A" w14:textId="77777777" w:rsidR="00974CED" w:rsidRDefault="00974CED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007"/>
    <w:rsid w:val="00034616"/>
    <w:rsid w:val="0005709C"/>
    <w:rsid w:val="0006063C"/>
    <w:rsid w:val="00075090"/>
    <w:rsid w:val="00090D61"/>
    <w:rsid w:val="000C429F"/>
    <w:rsid w:val="000D29F4"/>
    <w:rsid w:val="00142EEF"/>
    <w:rsid w:val="0015074B"/>
    <w:rsid w:val="00157DBD"/>
    <w:rsid w:val="001813DB"/>
    <w:rsid w:val="001B2983"/>
    <w:rsid w:val="001F680A"/>
    <w:rsid w:val="00227F9E"/>
    <w:rsid w:val="00231D36"/>
    <w:rsid w:val="002442ED"/>
    <w:rsid w:val="00283AE2"/>
    <w:rsid w:val="0029639D"/>
    <w:rsid w:val="002D3DE1"/>
    <w:rsid w:val="002E3CB8"/>
    <w:rsid w:val="002F28B5"/>
    <w:rsid w:val="00326F90"/>
    <w:rsid w:val="00404E2D"/>
    <w:rsid w:val="004264D4"/>
    <w:rsid w:val="00441A1D"/>
    <w:rsid w:val="00512667"/>
    <w:rsid w:val="00553036"/>
    <w:rsid w:val="005A3932"/>
    <w:rsid w:val="005C3AF5"/>
    <w:rsid w:val="005D641B"/>
    <w:rsid w:val="005E083D"/>
    <w:rsid w:val="0062090F"/>
    <w:rsid w:val="00622EF9"/>
    <w:rsid w:val="00641F20"/>
    <w:rsid w:val="00730C15"/>
    <w:rsid w:val="007357B7"/>
    <w:rsid w:val="0076709F"/>
    <w:rsid w:val="007B329D"/>
    <w:rsid w:val="00825B4B"/>
    <w:rsid w:val="008529A7"/>
    <w:rsid w:val="00890532"/>
    <w:rsid w:val="008A0867"/>
    <w:rsid w:val="0091029B"/>
    <w:rsid w:val="00974CED"/>
    <w:rsid w:val="009919EA"/>
    <w:rsid w:val="009B64BD"/>
    <w:rsid w:val="00A65DD9"/>
    <w:rsid w:val="00AA1D8D"/>
    <w:rsid w:val="00AD6AC6"/>
    <w:rsid w:val="00B47730"/>
    <w:rsid w:val="00B81814"/>
    <w:rsid w:val="00B91DA4"/>
    <w:rsid w:val="00B97F12"/>
    <w:rsid w:val="00C4175A"/>
    <w:rsid w:val="00C649A5"/>
    <w:rsid w:val="00CA3502"/>
    <w:rsid w:val="00CB0664"/>
    <w:rsid w:val="00CB15BC"/>
    <w:rsid w:val="00CD53E4"/>
    <w:rsid w:val="00D03620"/>
    <w:rsid w:val="00D95B64"/>
    <w:rsid w:val="00DA3243"/>
    <w:rsid w:val="00E07C95"/>
    <w:rsid w:val="00E246FC"/>
    <w:rsid w:val="00E2598D"/>
    <w:rsid w:val="00E6762D"/>
    <w:rsid w:val="00E94E0A"/>
    <w:rsid w:val="00EC0171"/>
    <w:rsid w:val="00EE35B2"/>
    <w:rsid w:val="00F239C4"/>
    <w:rsid w:val="00FA3833"/>
    <w:rsid w:val="00FB0F42"/>
    <w:rsid w:val="00FC693F"/>
    <w:rsid w:val="00FE57EA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Absatz-Standardschriftart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 xsi:nil="true"/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ic30b02f2e4442e282db724ab73aab5d xmlns="6ad4aa7e-c367-41ad-8338-313dadb59002">
      <Terms xmlns="http://schemas.microsoft.com/office/infopath/2007/PartnerControls"/>
    </ic30b02f2e4442e282db724ab73aab5d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35cd647651fbd642e420cf3d7f0451d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907638f3392e93d66871408b6a69105c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</ds:schemaRefs>
</ds:datastoreItem>
</file>

<file path=customXml/itemProps3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ADDEBD-7EF9-4D39-A691-AC575552AF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1339</Characters>
  <Application>Microsoft Office Word</Application>
  <DocSecurity>0</DocSecurity>
  <Lines>29</Lines>
  <Paragraphs>21</Paragraphs>
  <ScaleCrop>false</ScaleCrop>
  <Manager/>
  <Company/>
  <LinksUpToDate>false</LinksUpToDate>
  <CharactersWithSpaces>1496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Schluttenhofer Anne</cp:lastModifiedBy>
  <cp:revision>40</cp:revision>
  <dcterms:created xsi:type="dcterms:W3CDTF">2025-08-26T08:25:00Z</dcterms:created>
  <dcterms:modified xsi:type="dcterms:W3CDTF">2026-06-12T08:07:00Z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</Properties>
</file>